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97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1"/>
        <w:gridCol w:w="4133"/>
      </w:tblGrid>
      <w:tr>
        <w:trPr>
          <w:trHeight w:val="3903" w:hRule="atLeast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hanging="0"/>
              <w:jc w:val="center"/>
              <w:rPr/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26282F"/>
                <w:kern w:val="0"/>
                <w:sz w:val="28"/>
                <w:szCs w:val="28"/>
                <w:lang w:val="ru-RU" w:eastAsia="ru-RU" w:bidi="ar-SA"/>
              </w:rPr>
              <w:t xml:space="preserve">к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Порядку принятия решения о подготовке и реализации бюджетных инвестиций на приобретение объектов    недвижимого имущества 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  муниципальную собственность муниципального образования Северский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81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7"/>
        <w:gridCol w:w="2811"/>
        <w:gridCol w:w="2100"/>
        <w:gridCol w:w="562"/>
        <w:gridCol w:w="716"/>
        <w:gridCol w:w="3040"/>
        <w:gridCol w:w="5"/>
      </w:tblGrid>
      <w:tr>
        <w:trPr/>
        <w:tc>
          <w:tcPr>
            <w:tcW w:w="9776" w:type="dxa"/>
            <w:gridSpan w:val="6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08" w:after="108"/>
              <w:ind w:left="0" w:hanging="0"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Форма информации</w:t>
              <w:br/>
              <w:t>об объекте недвижимого имущества, приобретаемого посредством реализации бюджетных инвестиций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08" w:after="108"/>
              <w:ind w:left="0" w:hanging="0"/>
              <w:jc w:val="center"/>
              <w:outlineLvl w:val="0"/>
              <w:rPr/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Данные об объекте недвижимого имущества (наименование, назначение, площадь или иной количественный показатель, местоположение, кадастровый номер) в соответствии со сведениями из ЕГРП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муниципального заказчика, осуществляющего закупку объекта недвижимого имущества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приобретения объекта недвижимого имущества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бюджетных инвестиций, планируемых к предоставлению  в целях приобретения объекта недвижимого имущества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заключения об эффективности или интегральной оценки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положительного решения комиссии по изучению целесообразности приобретения имущества в казну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Реквизиты нормативного правового акта Совета муниципального образования Северский район о согласовании приобретения объекта недвижимого имущества в казну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776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35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отраслевого органа администрации муниципального образования Северский район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358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5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ab/>
        <w:t xml:space="preserve">          К.В.Леуцкая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4718884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47c5c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47c5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f14c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14c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LibreOffice/7.5.3.2$Windows_x86 LibreOffice_project/9f56dff12ba03b9acd7730a5a481eea045e468f3</Application>
  <AppVersion>15.0000</AppVersion>
  <Pages>2</Pages>
  <Words>146</Words>
  <Characters>1188</Characters>
  <CharactersWithSpaces>1330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2016-12-07T08:00:00Z</dcterms:created>
  <dc:creator>SarkisovaMG</dc:creator>
  <dc:description/>
  <dc:language>ru-RU</dc:language>
  <cp:lastModifiedBy/>
  <cp:lastPrinted>2023-08-11T11:07:13Z</cp:lastPrinted>
  <dcterms:modified xsi:type="dcterms:W3CDTF">2023-09-29T10:35:44Z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